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87669A" w:rsidRDefault="00E77E7E" w:rsidP="001B2133">
      <w:pPr>
        <w:pStyle w:val="Heading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72166330" r:id="rId9"/>
        </w:pict>
      </w:r>
      <w:r>
        <w:rPr>
          <w:rFonts w:ascii="Times New Roman" w:hAnsi="Times New Roman"/>
          <w:noProof/>
          <w:sz w:val="27"/>
          <w:szCs w:val="27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87669A" w:rsidRDefault="006534F4" w:rsidP="001B2133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7"/>
          <w:szCs w:val="27"/>
        </w:rPr>
      </w:pPr>
    </w:p>
    <w:p w:rsidR="006534F4" w:rsidRPr="0087669A" w:rsidRDefault="006534F4" w:rsidP="001B2133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7"/>
          <w:szCs w:val="27"/>
        </w:rPr>
      </w:pPr>
    </w:p>
    <w:p w:rsidR="006534F4" w:rsidRPr="0087669A" w:rsidRDefault="006534F4" w:rsidP="001B2133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7"/>
          <w:szCs w:val="27"/>
        </w:rPr>
      </w:pPr>
    </w:p>
    <w:p w:rsidR="006534F4" w:rsidRPr="0087669A" w:rsidRDefault="006534F4" w:rsidP="001B2133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7"/>
          <w:szCs w:val="27"/>
        </w:rPr>
      </w:pPr>
    </w:p>
    <w:p w:rsidR="006534F4" w:rsidRPr="0087669A" w:rsidRDefault="00E77E7E" w:rsidP="001B2133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87669A" w:rsidRDefault="006534F4" w:rsidP="001B2133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7"/>
          <w:szCs w:val="27"/>
        </w:rPr>
      </w:pPr>
    </w:p>
    <w:p w:rsidR="006534F4" w:rsidRPr="0087669A" w:rsidRDefault="00E77E7E" w:rsidP="001B2133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1B35F8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03</w:t>
                  </w:r>
                  <w:r w:rsidR="009F3C0D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noie</w:t>
                  </w:r>
                  <w:r w:rsidR="005F4C8C">
                    <w:rPr>
                      <w:b/>
                      <w:sz w:val="24"/>
                      <w:szCs w:val="24"/>
                    </w:rPr>
                    <w:t>mbrie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FD375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92</w:t>
                  </w:r>
                </w:p>
              </w:txbxContent>
            </v:textbox>
          </v:shape>
        </w:pict>
      </w:r>
    </w:p>
    <w:p w:rsidR="006534F4" w:rsidRPr="0087669A" w:rsidRDefault="006534F4" w:rsidP="001B2133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7"/>
          <w:szCs w:val="27"/>
        </w:rPr>
      </w:pPr>
    </w:p>
    <w:p w:rsidR="00BA3083" w:rsidRPr="0087669A" w:rsidRDefault="00BA3083" w:rsidP="001B2133">
      <w:pPr>
        <w:pStyle w:val="Header"/>
        <w:tabs>
          <w:tab w:val="left" w:pos="720"/>
        </w:tabs>
        <w:jc w:val="center"/>
        <w:rPr>
          <w:b/>
          <w:sz w:val="27"/>
          <w:szCs w:val="27"/>
          <w:lang w:val="en-US"/>
        </w:rPr>
      </w:pPr>
      <w:proofErr w:type="spellStart"/>
      <w:r w:rsidRPr="0087669A">
        <w:rPr>
          <w:b/>
          <w:sz w:val="27"/>
          <w:szCs w:val="27"/>
          <w:lang w:val="en-US"/>
        </w:rPr>
        <w:t>HOTĂRÂRE</w:t>
      </w:r>
      <w:proofErr w:type="spellEnd"/>
    </w:p>
    <w:p w:rsidR="00BE0415" w:rsidRDefault="001B35F8" w:rsidP="001B35F8">
      <w:pPr>
        <w:pStyle w:val="NoSpacing"/>
        <w:jc w:val="center"/>
        <w:rPr>
          <w:i/>
          <w:sz w:val="28"/>
          <w:szCs w:val="28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cu privire la </w:t>
      </w:r>
      <w:r w:rsidRPr="001B35F8">
        <w:rPr>
          <w:rFonts w:ascii="Times New Roman" w:hAnsi="Times New Roman" w:cs="Times New Roman"/>
          <w:b/>
          <w:sz w:val="28"/>
          <w:szCs w:val="28"/>
        </w:rPr>
        <w:t>se</w:t>
      </w:r>
      <w:r>
        <w:rPr>
          <w:rFonts w:ascii="Times New Roman" w:hAnsi="Times New Roman" w:cs="Times New Roman"/>
          <w:b/>
          <w:sz w:val="28"/>
          <w:szCs w:val="28"/>
        </w:rPr>
        <w:t>sizarea</w:t>
      </w:r>
      <w:r w:rsidRPr="001B35F8">
        <w:rPr>
          <w:rFonts w:ascii="Times New Roman" w:hAnsi="Times New Roman" w:cs="Times New Roman"/>
          <w:b/>
          <w:sz w:val="28"/>
          <w:szCs w:val="28"/>
        </w:rPr>
        <w:t xml:space="preserve"> domnului Simion Ciobanu</w:t>
      </w:r>
    </w:p>
    <w:p w:rsidR="001B35F8" w:rsidRPr="0087669A" w:rsidRDefault="001B35F8" w:rsidP="001B35F8">
      <w:pPr>
        <w:pStyle w:val="NoSpacing"/>
        <w:jc w:val="center"/>
        <w:rPr>
          <w:b/>
          <w:sz w:val="27"/>
          <w:szCs w:val="27"/>
        </w:rPr>
      </w:pPr>
    </w:p>
    <w:p w:rsidR="002E4057" w:rsidRPr="00E87E22" w:rsidRDefault="002E4057" w:rsidP="002E4057">
      <w:pPr>
        <w:keepNext/>
        <w:widowControl w:val="0"/>
        <w:ind w:left="-567" w:firstLine="567"/>
        <w:jc w:val="both"/>
        <w:rPr>
          <w:i/>
          <w:sz w:val="28"/>
          <w:szCs w:val="28"/>
        </w:rPr>
      </w:pPr>
      <w:r w:rsidRPr="00E87E22">
        <w:rPr>
          <w:sz w:val="28"/>
          <w:szCs w:val="28"/>
        </w:rPr>
        <w:t>Î</w:t>
      </w:r>
      <w:r>
        <w:rPr>
          <w:sz w:val="28"/>
          <w:szCs w:val="28"/>
        </w:rPr>
        <w:t xml:space="preserve">n conformitate cu prevederile art. 58 </w:t>
      </w:r>
      <w:r w:rsidRPr="00E87E22">
        <w:rPr>
          <w:sz w:val="28"/>
          <w:szCs w:val="28"/>
        </w:rPr>
        <w:t xml:space="preserve">din </w:t>
      </w:r>
      <w:r w:rsidRPr="00E87E22">
        <w:rPr>
          <w:i/>
          <w:sz w:val="28"/>
          <w:szCs w:val="28"/>
        </w:rPr>
        <w:t>Codul audiovizualului al Republicii Moldova</w:t>
      </w:r>
      <w:r>
        <w:rPr>
          <w:sz w:val="28"/>
          <w:szCs w:val="28"/>
        </w:rPr>
        <w:t xml:space="preserve"> și</w:t>
      </w:r>
      <w:r w:rsidRPr="00E87E22">
        <w:rPr>
          <w:sz w:val="28"/>
          <w:szCs w:val="28"/>
        </w:rPr>
        <w:t xml:space="preserve"> în baza cap.</w:t>
      </w:r>
      <w:r>
        <w:rPr>
          <w:sz w:val="28"/>
          <w:szCs w:val="28"/>
        </w:rPr>
        <w:t xml:space="preserve"> VI pct. 1 – </w:t>
      </w:r>
      <w:r w:rsidRPr="00E87E22">
        <w:rPr>
          <w:sz w:val="28"/>
          <w:szCs w:val="28"/>
        </w:rPr>
        <w:t xml:space="preserve">4 din </w:t>
      </w:r>
      <w:r w:rsidRPr="00E87E22">
        <w:rPr>
          <w:i/>
          <w:sz w:val="28"/>
          <w:szCs w:val="28"/>
        </w:rPr>
        <w:t>Statutul</w:t>
      </w:r>
      <w:r w:rsidRPr="00E87E22">
        <w:rPr>
          <w:sz w:val="28"/>
          <w:szCs w:val="28"/>
        </w:rPr>
        <w:t xml:space="preserve"> </w:t>
      </w:r>
      <w:r w:rsidRPr="00E87E22">
        <w:rPr>
          <w:i/>
          <w:color w:val="000000"/>
          <w:spacing w:val="-7"/>
          <w:sz w:val="28"/>
          <w:szCs w:val="28"/>
        </w:rPr>
        <w:t xml:space="preserve">Instituţiei Publice Naţionale </w:t>
      </w:r>
      <w:r>
        <w:rPr>
          <w:i/>
          <w:color w:val="000000"/>
          <w:spacing w:val="-6"/>
          <w:sz w:val="28"/>
          <w:szCs w:val="28"/>
        </w:rPr>
        <w:t>a Audiovizualului Compania „</w:t>
      </w:r>
      <w:proofErr w:type="spellStart"/>
      <w:r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>
        <w:rPr>
          <w:i/>
          <w:color w:val="000000"/>
          <w:spacing w:val="-6"/>
          <w:sz w:val="28"/>
          <w:szCs w:val="28"/>
        </w:rPr>
        <w:t>”</w:t>
      </w:r>
      <w:r w:rsidRPr="00E87E22">
        <w:rPr>
          <w:i/>
          <w:color w:val="000000"/>
          <w:spacing w:val="-6"/>
          <w:sz w:val="28"/>
          <w:szCs w:val="28"/>
        </w:rPr>
        <w:t xml:space="preserve">, </w:t>
      </w:r>
      <w:r w:rsidRPr="00E87E22">
        <w:rPr>
          <w:i/>
          <w:spacing w:val="-6"/>
          <w:sz w:val="28"/>
          <w:szCs w:val="28"/>
        </w:rPr>
        <w:t xml:space="preserve">aprobat </w:t>
      </w:r>
      <w:r w:rsidRPr="00E87E22">
        <w:rPr>
          <w:i/>
          <w:spacing w:val="2"/>
          <w:sz w:val="28"/>
          <w:szCs w:val="28"/>
        </w:rPr>
        <w:t>prin Hotărârea Consiliului de Observatori nr. 87 din 30.08.2013</w:t>
      </w:r>
      <w:r w:rsidRPr="00E87E22">
        <w:rPr>
          <w:color w:val="000000"/>
          <w:spacing w:val="2"/>
          <w:sz w:val="28"/>
          <w:szCs w:val="28"/>
        </w:rPr>
        <w:t xml:space="preserve">, </w:t>
      </w:r>
      <w:r>
        <w:rPr>
          <w:sz w:val="28"/>
          <w:szCs w:val="28"/>
        </w:rPr>
        <w:t>p. 42 lit. h</w:t>
      </w:r>
      <w:bookmarkStart w:id="0" w:name="_GoBack"/>
      <w:bookmarkEnd w:id="0"/>
      <w:r w:rsidRPr="00E87E22">
        <w:rPr>
          <w:sz w:val="28"/>
          <w:szCs w:val="28"/>
        </w:rPr>
        <w:t xml:space="preserve">) din </w:t>
      </w:r>
      <w:r w:rsidRPr="00E87E22">
        <w:rPr>
          <w:i/>
          <w:sz w:val="28"/>
          <w:szCs w:val="28"/>
        </w:rPr>
        <w:t>Regulamentul</w:t>
      </w:r>
      <w:r w:rsidRPr="00E87E22">
        <w:rPr>
          <w:i/>
          <w:color w:val="000000"/>
          <w:spacing w:val="30"/>
          <w:sz w:val="28"/>
          <w:szCs w:val="28"/>
        </w:rPr>
        <w:t xml:space="preserve"> </w:t>
      </w:r>
      <w:r w:rsidRPr="00E87E22">
        <w:rPr>
          <w:i/>
          <w:color w:val="000000"/>
          <w:spacing w:val="-7"/>
          <w:sz w:val="28"/>
          <w:szCs w:val="28"/>
        </w:rPr>
        <w:t xml:space="preserve">Consiliului de Observatori al </w:t>
      </w:r>
      <w:proofErr w:type="spellStart"/>
      <w:r w:rsidRPr="00E87E22">
        <w:rPr>
          <w:i/>
          <w:color w:val="000000"/>
          <w:spacing w:val="-7"/>
          <w:sz w:val="28"/>
          <w:szCs w:val="28"/>
        </w:rPr>
        <w:t>IPNA</w:t>
      </w:r>
      <w:proofErr w:type="spellEnd"/>
      <w:r w:rsidRPr="00E87E22">
        <w:rPr>
          <w:i/>
          <w:color w:val="000000"/>
          <w:spacing w:val="-6"/>
          <w:sz w:val="28"/>
          <w:szCs w:val="28"/>
        </w:rPr>
        <w:t xml:space="preserve"> Compania "</w:t>
      </w:r>
      <w:proofErr w:type="spellStart"/>
      <w:r w:rsidRPr="00E87E22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Pr="00E87E22">
        <w:rPr>
          <w:i/>
          <w:color w:val="000000"/>
          <w:spacing w:val="-6"/>
          <w:sz w:val="28"/>
          <w:szCs w:val="28"/>
        </w:rPr>
        <w:t xml:space="preserve">", </w:t>
      </w:r>
      <w:r w:rsidRPr="00E87E22">
        <w:rPr>
          <w:i/>
          <w:spacing w:val="2"/>
          <w:sz w:val="28"/>
          <w:szCs w:val="28"/>
        </w:rPr>
        <w:t xml:space="preserve">modificat prin Hotărârea Consiliului de Observatori nr. 11 din 17.03.2015 </w:t>
      </w:r>
      <w:r w:rsidRPr="00C9741B">
        <w:rPr>
          <w:i/>
          <w:spacing w:val="2"/>
          <w:sz w:val="28"/>
          <w:szCs w:val="28"/>
        </w:rPr>
        <w:t>și nr. 52 din 23.05.2016</w:t>
      </w:r>
    </w:p>
    <w:p w:rsidR="00BA3083" w:rsidRDefault="00BA3083" w:rsidP="0087669A">
      <w:pPr>
        <w:keepNext/>
        <w:widowControl w:val="0"/>
        <w:jc w:val="both"/>
        <w:rPr>
          <w:sz w:val="27"/>
          <w:szCs w:val="27"/>
        </w:rPr>
      </w:pPr>
      <w:r w:rsidRPr="0087669A">
        <w:rPr>
          <w:sz w:val="27"/>
          <w:szCs w:val="27"/>
        </w:rPr>
        <w:t>Consiliul de Observatori</w:t>
      </w:r>
    </w:p>
    <w:p w:rsidR="00B755D9" w:rsidRPr="0087669A" w:rsidRDefault="00B755D9" w:rsidP="0087669A">
      <w:pPr>
        <w:keepNext/>
        <w:widowControl w:val="0"/>
        <w:jc w:val="both"/>
        <w:rPr>
          <w:sz w:val="27"/>
          <w:szCs w:val="27"/>
        </w:rPr>
      </w:pPr>
    </w:p>
    <w:p w:rsidR="005F4C8C" w:rsidRPr="0087669A" w:rsidRDefault="00BA3083" w:rsidP="001B2133">
      <w:pPr>
        <w:jc w:val="center"/>
        <w:rPr>
          <w:b/>
          <w:sz w:val="27"/>
          <w:szCs w:val="27"/>
        </w:rPr>
      </w:pPr>
      <w:r w:rsidRPr="0087669A">
        <w:rPr>
          <w:b/>
          <w:sz w:val="27"/>
          <w:szCs w:val="27"/>
        </w:rPr>
        <w:t>HOTĂRĂŞTE:</w:t>
      </w:r>
    </w:p>
    <w:p w:rsidR="00B755D9" w:rsidRPr="0065628D" w:rsidRDefault="00B755D9" w:rsidP="00B755D9">
      <w:pPr>
        <w:keepNext/>
        <w:widowControl w:val="0"/>
        <w:numPr>
          <w:ilvl w:val="0"/>
          <w:numId w:val="41"/>
        </w:numPr>
        <w:tabs>
          <w:tab w:val="left" w:pos="567"/>
          <w:tab w:val="left" w:pos="993"/>
        </w:tabs>
        <w:spacing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es-ES"/>
        </w:rPr>
        <w:t>Se ia act de</w:t>
      </w:r>
      <w:r>
        <w:rPr>
          <w:i/>
          <w:color w:val="222222"/>
          <w:sz w:val="28"/>
          <w:szCs w:val="28"/>
          <w:shd w:val="clear" w:color="auto" w:fill="FFFFFF"/>
        </w:rPr>
        <w:t xml:space="preserve"> </w:t>
      </w:r>
      <w:r w:rsidRPr="0035016B">
        <w:rPr>
          <w:color w:val="222222"/>
          <w:sz w:val="28"/>
          <w:szCs w:val="28"/>
          <w:shd w:val="clear" w:color="auto" w:fill="FFFFFF"/>
        </w:rPr>
        <w:t>sesizarea domnului Simion Ciobanu.</w:t>
      </w:r>
    </w:p>
    <w:p w:rsidR="00B755D9" w:rsidRDefault="00B755D9" w:rsidP="00B755D9">
      <w:pPr>
        <w:pStyle w:val="NoSpacing"/>
        <w:numPr>
          <w:ilvl w:val="0"/>
          <w:numId w:val="41"/>
        </w:numPr>
        <w:spacing w:line="276" w:lineRule="auto"/>
        <w:ind w:left="993" w:hanging="43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Președintele </w:t>
      </w:r>
      <w:proofErr w:type="spellStart"/>
      <w:r>
        <w:rPr>
          <w:rFonts w:ascii="Times New Roman" w:hAnsi="Times New Roman"/>
          <w:sz w:val="28"/>
          <w:szCs w:val="28"/>
        </w:rPr>
        <w:t>IPNA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F0FD9">
        <w:rPr>
          <w:rFonts w:ascii="Times New Roman" w:hAnsi="Times New Roman"/>
          <w:sz w:val="28"/>
          <w:szCs w:val="28"/>
        </w:rPr>
        <w:t>Compania „</w:t>
      </w:r>
      <w:proofErr w:type="spellStart"/>
      <w:r w:rsidRPr="00AF0FD9">
        <w:rPr>
          <w:rFonts w:ascii="Times New Roman" w:hAnsi="Times New Roman"/>
          <w:sz w:val="28"/>
          <w:szCs w:val="28"/>
        </w:rPr>
        <w:t>Teleradio</w:t>
      </w:r>
      <w:r>
        <w:rPr>
          <w:rFonts w:ascii="Times New Roman" w:hAnsi="Times New Roman"/>
          <w:sz w:val="28"/>
          <w:szCs w:val="28"/>
        </w:rPr>
        <w:t>-</w:t>
      </w:r>
      <w:r w:rsidRPr="00AF0FD9">
        <w:rPr>
          <w:rFonts w:ascii="Times New Roman" w:hAnsi="Times New Roman"/>
          <w:sz w:val="28"/>
          <w:szCs w:val="28"/>
        </w:rPr>
        <w:t>Moldova</w:t>
      </w:r>
      <w:proofErr w:type="spellEnd"/>
      <w:r w:rsidRPr="00AF0FD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va emite un ordin prin care va propune salariaților care au fost angajați până în anul 2012 să-și renegocieze contractele individuale de muncă și să fie introdusă clauza cu privire la acordarea celor 3 zile suplimentare la concediu pentru situația în care aceștia, pe parcursul unui an, n-au beneficiat de concediu medical.</w:t>
      </w:r>
    </w:p>
    <w:p w:rsidR="00B755D9" w:rsidRDefault="00B755D9" w:rsidP="00B755D9">
      <w:pPr>
        <w:pStyle w:val="NoSpacing"/>
        <w:numPr>
          <w:ilvl w:val="0"/>
          <w:numId w:val="41"/>
        </w:numPr>
        <w:spacing w:line="276" w:lineRule="auto"/>
        <w:ind w:left="993" w:hanging="430"/>
        <w:rPr>
          <w:rFonts w:ascii="Times New Roman" w:hAnsi="Times New Roman"/>
          <w:i/>
          <w:sz w:val="28"/>
          <w:szCs w:val="28"/>
        </w:rPr>
      </w:pPr>
      <w:r w:rsidRPr="0065628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Președintele </w:t>
      </w:r>
      <w:proofErr w:type="spellStart"/>
      <w:r w:rsidRPr="0065628D">
        <w:rPr>
          <w:rFonts w:ascii="Times New Roman" w:hAnsi="Times New Roman"/>
          <w:sz w:val="28"/>
          <w:szCs w:val="28"/>
        </w:rPr>
        <w:t>IPNA</w:t>
      </w:r>
      <w:proofErr w:type="spellEnd"/>
      <w:r w:rsidRPr="0065628D">
        <w:rPr>
          <w:rFonts w:ascii="Times New Roman" w:hAnsi="Times New Roman"/>
          <w:sz w:val="28"/>
          <w:szCs w:val="28"/>
        </w:rPr>
        <w:t xml:space="preserve"> Compania „</w:t>
      </w:r>
      <w:proofErr w:type="spellStart"/>
      <w:r w:rsidRPr="0065628D">
        <w:rPr>
          <w:rFonts w:ascii="Times New Roman" w:hAnsi="Times New Roman"/>
          <w:sz w:val="28"/>
          <w:szCs w:val="28"/>
        </w:rPr>
        <w:t>Teleradio-Moldova</w:t>
      </w:r>
      <w:proofErr w:type="spellEnd"/>
      <w:r w:rsidRPr="0065628D">
        <w:rPr>
          <w:rFonts w:ascii="Times New Roman" w:hAnsi="Times New Roman"/>
          <w:sz w:val="28"/>
          <w:szCs w:val="28"/>
        </w:rPr>
        <w:t>” va informa Consiliul de Observatori despre rezultatele negocierilor.</w:t>
      </w:r>
    </w:p>
    <w:p w:rsidR="00B755D9" w:rsidRPr="0065628D" w:rsidRDefault="00B755D9" w:rsidP="00B755D9">
      <w:pPr>
        <w:pStyle w:val="NoSpacing"/>
        <w:numPr>
          <w:ilvl w:val="0"/>
          <w:numId w:val="41"/>
        </w:numPr>
        <w:spacing w:line="276" w:lineRule="auto"/>
        <w:ind w:left="993" w:hanging="430"/>
        <w:rPr>
          <w:rFonts w:ascii="Times New Roman" w:hAnsi="Times New Roman"/>
          <w:i/>
          <w:sz w:val="28"/>
          <w:szCs w:val="28"/>
        </w:rPr>
      </w:pPr>
      <w:r w:rsidRPr="0065628D">
        <w:rPr>
          <w:rFonts w:ascii="Times New Roman" w:hAnsi="Times New Roman"/>
          <w:sz w:val="28"/>
          <w:szCs w:val="28"/>
        </w:rPr>
        <w:t>Prezenta hotărâre intră în vigoare în ziua adoptării.</w:t>
      </w:r>
    </w:p>
    <w:p w:rsidR="001B2133" w:rsidRPr="0087669A" w:rsidRDefault="001B2133" w:rsidP="001B2133">
      <w:pPr>
        <w:pStyle w:val="NoSpacing"/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7669A" w:rsidRPr="0087669A" w:rsidRDefault="000105B4" w:rsidP="0062377E">
      <w:pPr>
        <w:pStyle w:val="NoSpacing"/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7669A">
        <w:rPr>
          <w:rFonts w:ascii="Times New Roman" w:hAnsi="Times New Roman" w:cs="Times New Roman"/>
          <w:sz w:val="27"/>
          <w:szCs w:val="27"/>
        </w:rPr>
        <w:t>Hotărârea a fost adoptată cu votul a</w:t>
      </w:r>
      <w:r w:rsidR="009015A8">
        <w:rPr>
          <w:rFonts w:ascii="Times New Roman" w:hAnsi="Times New Roman" w:cs="Times New Roman"/>
          <w:sz w:val="27"/>
          <w:szCs w:val="27"/>
        </w:rPr>
        <w:t xml:space="preserve"> </w:t>
      </w:r>
      <w:r w:rsidR="00B755D9">
        <w:rPr>
          <w:rFonts w:ascii="Times New Roman" w:hAnsi="Times New Roman" w:cs="Times New Roman"/>
          <w:sz w:val="27"/>
          <w:szCs w:val="27"/>
        </w:rPr>
        <w:t>7</w:t>
      </w:r>
      <w:r w:rsidRPr="0087669A">
        <w:rPr>
          <w:rFonts w:ascii="Times New Roman" w:hAnsi="Times New Roman" w:cs="Times New Roman"/>
          <w:b/>
          <w:sz w:val="27"/>
          <w:szCs w:val="27"/>
          <w:lang w:eastAsia="ja-JP"/>
        </w:rPr>
        <w:t xml:space="preserve"> </w:t>
      </w:r>
      <w:r w:rsidRPr="0087669A">
        <w:rPr>
          <w:rFonts w:ascii="Times New Roman" w:hAnsi="Times New Roman" w:cs="Times New Roman"/>
          <w:sz w:val="27"/>
          <w:szCs w:val="27"/>
        </w:rPr>
        <w:t xml:space="preserve">membri ai Consiliului de Observatori: </w:t>
      </w:r>
    </w:p>
    <w:p w:rsidR="00B755D9" w:rsidRDefault="0004635A" w:rsidP="0062377E">
      <w:pPr>
        <w:pStyle w:val="NoSpacing"/>
        <w:keepNext/>
        <w:widowControl w:val="0"/>
        <w:tabs>
          <w:tab w:val="left" w:pos="567"/>
          <w:tab w:val="left" w:pos="993"/>
        </w:tabs>
        <w:jc w:val="both"/>
        <w:rPr>
          <w:rFonts w:ascii="Times New Roman" w:hAnsi="Times New Roman"/>
          <w:b/>
          <w:sz w:val="27"/>
          <w:szCs w:val="27"/>
        </w:rPr>
      </w:pPr>
      <w:r w:rsidRPr="0087669A">
        <w:rPr>
          <w:rFonts w:ascii="Times New Roman" w:hAnsi="Times New Roman"/>
          <w:b/>
          <w:sz w:val="27"/>
          <w:szCs w:val="27"/>
        </w:rPr>
        <w:t xml:space="preserve">„PRO” - </w:t>
      </w:r>
      <w:r w:rsidR="00B755D9">
        <w:rPr>
          <w:rFonts w:ascii="Times New Roman" w:hAnsi="Times New Roman"/>
          <w:b/>
          <w:sz w:val="27"/>
          <w:szCs w:val="27"/>
        </w:rPr>
        <w:t>7</w:t>
      </w:r>
      <w:r w:rsidRPr="0087669A">
        <w:rPr>
          <w:rFonts w:ascii="Times New Roman" w:hAnsi="Times New Roman"/>
          <w:b/>
          <w:sz w:val="27"/>
          <w:szCs w:val="27"/>
          <w:lang w:eastAsia="ja-JP"/>
        </w:rPr>
        <w:t xml:space="preserve"> voturi </w:t>
      </w:r>
      <w:r w:rsidRPr="0087669A">
        <w:rPr>
          <w:rFonts w:ascii="Times New Roman" w:hAnsi="Times New Roman"/>
          <w:b/>
          <w:sz w:val="27"/>
          <w:szCs w:val="27"/>
        </w:rPr>
        <w:t xml:space="preserve">(N. Spătaru, L. </w:t>
      </w:r>
      <w:proofErr w:type="spellStart"/>
      <w:r w:rsidRPr="0087669A">
        <w:rPr>
          <w:rFonts w:ascii="Times New Roman" w:hAnsi="Times New Roman"/>
          <w:b/>
          <w:sz w:val="27"/>
          <w:szCs w:val="27"/>
        </w:rPr>
        <w:t>Gurez</w:t>
      </w:r>
      <w:proofErr w:type="spellEnd"/>
      <w:r w:rsidRPr="0087669A">
        <w:rPr>
          <w:rFonts w:ascii="Times New Roman" w:hAnsi="Times New Roman"/>
          <w:b/>
          <w:sz w:val="27"/>
          <w:szCs w:val="27"/>
        </w:rPr>
        <w:t xml:space="preserve">, </w:t>
      </w:r>
      <w:r w:rsidR="00B755D9">
        <w:rPr>
          <w:rFonts w:ascii="Times New Roman" w:hAnsi="Times New Roman"/>
          <w:b/>
          <w:sz w:val="27"/>
          <w:szCs w:val="27"/>
        </w:rPr>
        <w:t xml:space="preserve">M. Țurcan, </w:t>
      </w:r>
      <w:r w:rsidRPr="0087669A">
        <w:rPr>
          <w:rFonts w:ascii="Times New Roman" w:hAnsi="Times New Roman"/>
          <w:b/>
          <w:sz w:val="27"/>
          <w:szCs w:val="27"/>
        </w:rPr>
        <w:t xml:space="preserve">V. </w:t>
      </w:r>
      <w:proofErr w:type="spellStart"/>
      <w:r w:rsidRPr="0087669A">
        <w:rPr>
          <w:rFonts w:ascii="Times New Roman" w:hAnsi="Times New Roman"/>
          <w:b/>
          <w:sz w:val="27"/>
          <w:szCs w:val="27"/>
        </w:rPr>
        <w:t>Țapeș</w:t>
      </w:r>
      <w:proofErr w:type="spellEnd"/>
      <w:r w:rsidRPr="0087669A">
        <w:rPr>
          <w:rFonts w:ascii="Times New Roman" w:hAnsi="Times New Roman"/>
          <w:b/>
          <w:sz w:val="27"/>
          <w:szCs w:val="27"/>
        </w:rPr>
        <w:t>, L. Vasilache,</w:t>
      </w:r>
      <w:r w:rsidR="0034664D" w:rsidRPr="0087669A">
        <w:rPr>
          <w:rFonts w:ascii="Times New Roman" w:hAnsi="Times New Roman"/>
          <w:b/>
          <w:sz w:val="27"/>
          <w:szCs w:val="27"/>
        </w:rPr>
        <w:t xml:space="preserve"> </w:t>
      </w:r>
    </w:p>
    <w:p w:rsidR="0004635A" w:rsidRPr="0087669A" w:rsidRDefault="003251FC" w:rsidP="0062377E">
      <w:pPr>
        <w:pStyle w:val="NoSpacing"/>
        <w:keepNext/>
        <w:widowControl w:val="0"/>
        <w:tabs>
          <w:tab w:val="left" w:pos="567"/>
          <w:tab w:val="left" w:pos="993"/>
        </w:tabs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A. </w:t>
      </w:r>
      <w:proofErr w:type="spellStart"/>
      <w:r>
        <w:rPr>
          <w:rFonts w:ascii="Times New Roman" w:hAnsi="Times New Roman"/>
          <w:b/>
          <w:sz w:val="27"/>
          <w:szCs w:val="27"/>
        </w:rPr>
        <w:t>Vasilachi</w:t>
      </w:r>
      <w:proofErr w:type="spellEnd"/>
      <w:r w:rsidR="00F770FA">
        <w:rPr>
          <w:rFonts w:ascii="Times New Roman" w:hAnsi="Times New Roman"/>
          <w:b/>
          <w:sz w:val="27"/>
          <w:szCs w:val="27"/>
        </w:rPr>
        <w:t xml:space="preserve">, </w:t>
      </w:r>
      <w:r w:rsidR="00B755D9">
        <w:rPr>
          <w:rFonts w:ascii="Times New Roman" w:hAnsi="Times New Roman"/>
          <w:b/>
          <w:sz w:val="27"/>
          <w:szCs w:val="27"/>
        </w:rPr>
        <w:t xml:space="preserve"> </w:t>
      </w:r>
      <w:r w:rsidR="00F770FA">
        <w:rPr>
          <w:rFonts w:ascii="Times New Roman" w:hAnsi="Times New Roman"/>
          <w:b/>
          <w:sz w:val="27"/>
          <w:szCs w:val="27"/>
        </w:rPr>
        <w:t>V. Vlad</w:t>
      </w:r>
      <w:r w:rsidR="0004635A" w:rsidRPr="0087669A">
        <w:rPr>
          <w:rFonts w:ascii="Times New Roman" w:hAnsi="Times New Roman"/>
          <w:b/>
          <w:sz w:val="27"/>
          <w:szCs w:val="27"/>
        </w:rPr>
        <w:t>).</w:t>
      </w:r>
    </w:p>
    <w:p w:rsidR="00E15AB4" w:rsidRPr="0087669A" w:rsidRDefault="00E15AB4" w:rsidP="0062377E">
      <w:pPr>
        <w:pStyle w:val="NoSpacing"/>
        <w:keepNext/>
        <w:widowControl w:val="0"/>
        <w:tabs>
          <w:tab w:val="left" w:pos="567"/>
          <w:tab w:val="left" w:pos="993"/>
        </w:tabs>
        <w:rPr>
          <w:sz w:val="27"/>
          <w:szCs w:val="27"/>
        </w:rPr>
      </w:pPr>
    </w:p>
    <w:p w:rsidR="006534F4" w:rsidRPr="0087669A" w:rsidRDefault="006534F4" w:rsidP="0062377E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7"/>
          <w:szCs w:val="27"/>
          <w:lang w:val="fr-BE"/>
        </w:rPr>
      </w:pPr>
      <w:proofErr w:type="spellStart"/>
      <w:r w:rsidRPr="0087669A">
        <w:rPr>
          <w:rFonts w:ascii="Times New Roman" w:hAnsi="Times New Roman"/>
          <w:sz w:val="27"/>
          <w:szCs w:val="27"/>
          <w:lang w:val="fr-BE"/>
        </w:rPr>
        <w:t>Preşedintele</w:t>
      </w:r>
      <w:proofErr w:type="spellEnd"/>
    </w:p>
    <w:p w:rsidR="006534F4" w:rsidRPr="0087669A" w:rsidRDefault="006534F4" w:rsidP="0062377E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7"/>
          <w:szCs w:val="27"/>
          <w:lang w:val="fr-BE"/>
        </w:rPr>
      </w:pPr>
      <w:proofErr w:type="spellStart"/>
      <w:r w:rsidRPr="0087669A">
        <w:rPr>
          <w:rFonts w:ascii="Times New Roman" w:hAnsi="Times New Roman"/>
          <w:sz w:val="27"/>
          <w:szCs w:val="27"/>
          <w:lang w:val="fr-BE"/>
        </w:rPr>
        <w:t>Consiliului</w:t>
      </w:r>
      <w:proofErr w:type="spellEnd"/>
      <w:r w:rsidRPr="0087669A">
        <w:rPr>
          <w:rFonts w:ascii="Times New Roman" w:hAnsi="Times New Roman"/>
          <w:sz w:val="27"/>
          <w:szCs w:val="27"/>
          <w:lang w:val="fr-BE"/>
        </w:rPr>
        <w:t xml:space="preserve"> de </w:t>
      </w:r>
      <w:proofErr w:type="spellStart"/>
      <w:r w:rsidRPr="0087669A">
        <w:rPr>
          <w:rFonts w:ascii="Times New Roman" w:hAnsi="Times New Roman"/>
          <w:sz w:val="27"/>
          <w:szCs w:val="27"/>
          <w:lang w:val="fr-BE"/>
        </w:rPr>
        <w:t>Observatori</w:t>
      </w:r>
      <w:proofErr w:type="spellEnd"/>
      <w:r w:rsidRPr="0087669A">
        <w:rPr>
          <w:rFonts w:ascii="Times New Roman" w:hAnsi="Times New Roman"/>
          <w:sz w:val="27"/>
          <w:szCs w:val="27"/>
          <w:lang w:val="fr-BE"/>
        </w:rPr>
        <w:tab/>
      </w:r>
      <w:r w:rsidRPr="0087669A">
        <w:rPr>
          <w:rFonts w:ascii="Times New Roman" w:hAnsi="Times New Roman"/>
          <w:sz w:val="27"/>
          <w:szCs w:val="27"/>
          <w:lang w:val="fr-BE"/>
        </w:rPr>
        <w:tab/>
      </w:r>
      <w:r w:rsidRPr="0087669A">
        <w:rPr>
          <w:rFonts w:ascii="Times New Roman" w:hAnsi="Times New Roman"/>
          <w:sz w:val="27"/>
          <w:szCs w:val="27"/>
          <w:lang w:val="es-ES"/>
        </w:rPr>
        <w:tab/>
      </w:r>
      <w:r w:rsidRPr="0087669A">
        <w:rPr>
          <w:rFonts w:ascii="Times New Roman" w:hAnsi="Times New Roman"/>
          <w:sz w:val="27"/>
          <w:szCs w:val="27"/>
          <w:lang w:val="es-ES"/>
        </w:rPr>
        <w:tab/>
      </w:r>
      <w:r w:rsidR="00EE3AC1" w:rsidRPr="0087669A">
        <w:rPr>
          <w:rFonts w:ascii="Times New Roman" w:hAnsi="Times New Roman"/>
          <w:sz w:val="27"/>
          <w:szCs w:val="27"/>
          <w:lang w:val="fr-BE"/>
        </w:rPr>
        <w:t xml:space="preserve">Nicolae </w:t>
      </w:r>
      <w:proofErr w:type="spellStart"/>
      <w:r w:rsidR="00EE3AC1" w:rsidRPr="0087669A">
        <w:rPr>
          <w:rFonts w:ascii="Times New Roman" w:hAnsi="Times New Roman"/>
          <w:sz w:val="27"/>
          <w:szCs w:val="27"/>
          <w:lang w:val="fr-BE"/>
        </w:rPr>
        <w:t>SPĂTARU</w:t>
      </w:r>
      <w:proofErr w:type="spellEnd"/>
    </w:p>
    <w:p w:rsidR="006534F4" w:rsidRPr="0087669A" w:rsidRDefault="006534F4" w:rsidP="0062377E">
      <w:pPr>
        <w:rPr>
          <w:sz w:val="27"/>
          <w:szCs w:val="27"/>
          <w:lang w:val="fr-BE"/>
        </w:rPr>
      </w:pPr>
    </w:p>
    <w:p w:rsidR="006534F4" w:rsidRPr="0087669A" w:rsidRDefault="006534F4" w:rsidP="0062377E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7"/>
          <w:szCs w:val="27"/>
          <w:lang w:val="fr-BE"/>
        </w:rPr>
      </w:pPr>
      <w:proofErr w:type="spellStart"/>
      <w:r w:rsidRPr="0087669A">
        <w:rPr>
          <w:rFonts w:ascii="Times New Roman" w:hAnsi="Times New Roman"/>
          <w:sz w:val="27"/>
          <w:szCs w:val="27"/>
          <w:lang w:val="fr-BE"/>
        </w:rPr>
        <w:t>Secretarul</w:t>
      </w:r>
      <w:proofErr w:type="spellEnd"/>
    </w:p>
    <w:p w:rsidR="006534F4" w:rsidRPr="0087669A" w:rsidRDefault="006534F4" w:rsidP="0062377E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7"/>
          <w:szCs w:val="27"/>
          <w:lang w:val="fr-BE"/>
        </w:rPr>
      </w:pPr>
      <w:proofErr w:type="spellStart"/>
      <w:r w:rsidRPr="0087669A">
        <w:rPr>
          <w:rFonts w:ascii="Times New Roman" w:hAnsi="Times New Roman"/>
          <w:sz w:val="27"/>
          <w:szCs w:val="27"/>
          <w:lang w:val="fr-BE"/>
        </w:rPr>
        <w:t>Consiliului</w:t>
      </w:r>
      <w:proofErr w:type="spellEnd"/>
      <w:r w:rsidRPr="0087669A">
        <w:rPr>
          <w:rFonts w:ascii="Times New Roman" w:hAnsi="Times New Roman"/>
          <w:sz w:val="27"/>
          <w:szCs w:val="27"/>
          <w:lang w:val="fr-BE"/>
        </w:rPr>
        <w:t xml:space="preserve"> de </w:t>
      </w:r>
      <w:proofErr w:type="spellStart"/>
      <w:r w:rsidRPr="0087669A">
        <w:rPr>
          <w:rFonts w:ascii="Times New Roman" w:hAnsi="Times New Roman"/>
          <w:sz w:val="27"/>
          <w:szCs w:val="27"/>
          <w:lang w:val="fr-BE"/>
        </w:rPr>
        <w:t>Observatori</w:t>
      </w:r>
      <w:proofErr w:type="spellEnd"/>
      <w:r w:rsidRPr="0087669A">
        <w:rPr>
          <w:rFonts w:ascii="Times New Roman" w:hAnsi="Times New Roman"/>
          <w:sz w:val="27"/>
          <w:szCs w:val="27"/>
          <w:lang w:val="fr-BE"/>
        </w:rPr>
        <w:tab/>
      </w:r>
      <w:r w:rsidRPr="0087669A">
        <w:rPr>
          <w:rFonts w:ascii="Times New Roman" w:hAnsi="Times New Roman"/>
          <w:sz w:val="27"/>
          <w:szCs w:val="27"/>
          <w:lang w:val="fr-BE"/>
        </w:rPr>
        <w:tab/>
      </w:r>
      <w:r w:rsidRPr="0087669A">
        <w:rPr>
          <w:rFonts w:ascii="Times New Roman" w:hAnsi="Times New Roman"/>
          <w:sz w:val="27"/>
          <w:szCs w:val="27"/>
          <w:lang w:val="es-ES"/>
        </w:rPr>
        <w:tab/>
      </w:r>
      <w:r w:rsidR="00262FC4" w:rsidRPr="0087669A">
        <w:rPr>
          <w:rFonts w:ascii="Times New Roman" w:hAnsi="Times New Roman"/>
          <w:sz w:val="27"/>
          <w:szCs w:val="27"/>
          <w:lang w:val="fr-BE"/>
        </w:rPr>
        <w:tab/>
        <w:t xml:space="preserve">Emmanuela </w:t>
      </w:r>
      <w:proofErr w:type="spellStart"/>
      <w:r w:rsidR="00262FC4" w:rsidRPr="0087669A">
        <w:rPr>
          <w:rFonts w:ascii="Times New Roman" w:hAnsi="Times New Roman"/>
          <w:sz w:val="27"/>
          <w:szCs w:val="27"/>
          <w:lang w:val="fr-BE"/>
        </w:rPr>
        <w:t>CERNEI</w:t>
      </w:r>
      <w:proofErr w:type="spellEnd"/>
    </w:p>
    <w:p w:rsidR="006534F4" w:rsidRPr="0087669A" w:rsidRDefault="006534F4" w:rsidP="001B2133">
      <w:pPr>
        <w:rPr>
          <w:sz w:val="27"/>
          <w:szCs w:val="27"/>
          <w:lang w:val="fr-BE"/>
        </w:rPr>
      </w:pPr>
    </w:p>
    <w:sectPr w:rsidR="006534F4" w:rsidRPr="0087669A" w:rsidSect="00B45A05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7E" w:rsidRDefault="00E77E7E" w:rsidP="00D408D0">
      <w:r>
        <w:separator/>
      </w:r>
    </w:p>
  </w:endnote>
  <w:endnote w:type="continuationSeparator" w:id="0">
    <w:p w:rsidR="00E77E7E" w:rsidRDefault="00E77E7E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7E" w:rsidRDefault="00E77E7E" w:rsidP="00D408D0">
      <w:r>
        <w:separator/>
      </w:r>
    </w:p>
  </w:footnote>
  <w:footnote w:type="continuationSeparator" w:id="0">
    <w:p w:rsidR="00E77E7E" w:rsidRDefault="00E77E7E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770FA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61A52"/>
    <w:multiLevelType w:val="hybridMultilevel"/>
    <w:tmpl w:val="9A9261A8"/>
    <w:lvl w:ilvl="0" w:tplc="8460E8B8">
      <w:start w:val="1"/>
      <w:numFmt w:val="decimal"/>
      <w:lvlText w:val="%1."/>
      <w:lvlJc w:val="left"/>
      <w:pPr>
        <w:ind w:left="1422" w:hanging="855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0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4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7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8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2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8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29"/>
  </w:num>
  <w:num w:numId="3">
    <w:abstractNumId w:val="14"/>
  </w:num>
  <w:num w:numId="4">
    <w:abstractNumId w:val="28"/>
  </w:num>
  <w:num w:numId="5">
    <w:abstractNumId w:val="17"/>
  </w:num>
  <w:num w:numId="6">
    <w:abstractNumId w:val="9"/>
  </w:num>
  <w:num w:numId="7">
    <w:abstractNumId w:val="26"/>
  </w:num>
  <w:num w:numId="8">
    <w:abstractNumId w:val="16"/>
  </w:num>
  <w:num w:numId="9">
    <w:abstractNumId w:val="20"/>
  </w:num>
  <w:num w:numId="10">
    <w:abstractNumId w:val="10"/>
  </w:num>
  <w:num w:numId="11">
    <w:abstractNumId w:val="13"/>
  </w:num>
  <w:num w:numId="12">
    <w:abstractNumId w:val="2"/>
  </w:num>
  <w:num w:numId="13">
    <w:abstractNumId w:val="37"/>
  </w:num>
  <w:num w:numId="14">
    <w:abstractNumId w:val="31"/>
  </w:num>
  <w:num w:numId="15">
    <w:abstractNumId w:val="27"/>
  </w:num>
  <w:num w:numId="16">
    <w:abstractNumId w:val="23"/>
  </w:num>
  <w:num w:numId="17">
    <w:abstractNumId w:val="30"/>
  </w:num>
  <w:num w:numId="18">
    <w:abstractNumId w:val="8"/>
  </w:num>
  <w:num w:numId="19">
    <w:abstractNumId w:val="36"/>
  </w:num>
  <w:num w:numId="20">
    <w:abstractNumId w:val="22"/>
  </w:num>
  <w:num w:numId="21">
    <w:abstractNumId w:val="33"/>
  </w:num>
  <w:num w:numId="22">
    <w:abstractNumId w:val="11"/>
  </w:num>
  <w:num w:numId="23">
    <w:abstractNumId w:val="12"/>
  </w:num>
  <w:num w:numId="24">
    <w:abstractNumId w:val="34"/>
  </w:num>
  <w:num w:numId="25">
    <w:abstractNumId w:val="35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18"/>
  </w:num>
  <w:num w:numId="31">
    <w:abstractNumId w:val="24"/>
  </w:num>
  <w:num w:numId="32">
    <w:abstractNumId w:val="1"/>
  </w:num>
  <w:num w:numId="33">
    <w:abstractNumId w:val="4"/>
  </w:num>
  <w:num w:numId="34">
    <w:abstractNumId w:val="3"/>
  </w:num>
  <w:num w:numId="35">
    <w:abstractNumId w:val="32"/>
  </w:num>
  <w:num w:numId="36">
    <w:abstractNumId w:val="38"/>
  </w:num>
  <w:num w:numId="37">
    <w:abstractNumId w:val="6"/>
  </w:num>
  <w:num w:numId="38">
    <w:abstractNumId w:val="15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1126D"/>
    <w:rsid w:val="00013D68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4635A"/>
    <w:rsid w:val="00052169"/>
    <w:rsid w:val="000522B3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03C2"/>
    <w:rsid w:val="000A1406"/>
    <w:rsid w:val="000A3331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15B6"/>
    <w:rsid w:val="000D3607"/>
    <w:rsid w:val="000D4CBA"/>
    <w:rsid w:val="000D5BBA"/>
    <w:rsid w:val="000D6B61"/>
    <w:rsid w:val="000E0B83"/>
    <w:rsid w:val="000E352A"/>
    <w:rsid w:val="000E58A2"/>
    <w:rsid w:val="000F0192"/>
    <w:rsid w:val="000F228B"/>
    <w:rsid w:val="000F42F7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47CBB"/>
    <w:rsid w:val="00150EA0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7D39"/>
    <w:rsid w:val="001B02C2"/>
    <w:rsid w:val="001B2133"/>
    <w:rsid w:val="001B33D3"/>
    <w:rsid w:val="001B35F8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1F7D20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12B"/>
    <w:rsid w:val="00240D88"/>
    <w:rsid w:val="00240D9C"/>
    <w:rsid w:val="002410D4"/>
    <w:rsid w:val="00241633"/>
    <w:rsid w:val="002437E9"/>
    <w:rsid w:val="00247A6C"/>
    <w:rsid w:val="002533E6"/>
    <w:rsid w:val="002600B8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2F57"/>
    <w:rsid w:val="00296FEC"/>
    <w:rsid w:val="002A0227"/>
    <w:rsid w:val="002A2AAC"/>
    <w:rsid w:val="002A681E"/>
    <w:rsid w:val="002A6D87"/>
    <w:rsid w:val="002B0535"/>
    <w:rsid w:val="002B4855"/>
    <w:rsid w:val="002B5D04"/>
    <w:rsid w:val="002B7987"/>
    <w:rsid w:val="002C3462"/>
    <w:rsid w:val="002C34A5"/>
    <w:rsid w:val="002C4177"/>
    <w:rsid w:val="002C7063"/>
    <w:rsid w:val="002D234A"/>
    <w:rsid w:val="002D28B2"/>
    <w:rsid w:val="002D6253"/>
    <w:rsid w:val="002D753A"/>
    <w:rsid w:val="002E0B33"/>
    <w:rsid w:val="002E15F8"/>
    <w:rsid w:val="002E1677"/>
    <w:rsid w:val="002E3906"/>
    <w:rsid w:val="002E4057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16D9"/>
    <w:rsid w:val="00323EF7"/>
    <w:rsid w:val="003251FC"/>
    <w:rsid w:val="00327555"/>
    <w:rsid w:val="00332C2F"/>
    <w:rsid w:val="003347CD"/>
    <w:rsid w:val="0034156B"/>
    <w:rsid w:val="0034388E"/>
    <w:rsid w:val="003442C9"/>
    <w:rsid w:val="003453F8"/>
    <w:rsid w:val="0034664D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3D81"/>
    <w:rsid w:val="00384742"/>
    <w:rsid w:val="00397BA7"/>
    <w:rsid w:val="003A5787"/>
    <w:rsid w:val="003A5C13"/>
    <w:rsid w:val="003B05D1"/>
    <w:rsid w:val="003B083E"/>
    <w:rsid w:val="003B28EE"/>
    <w:rsid w:val="003B5949"/>
    <w:rsid w:val="003B6BCE"/>
    <w:rsid w:val="003C205A"/>
    <w:rsid w:val="003C6D03"/>
    <w:rsid w:val="003D2A0E"/>
    <w:rsid w:val="003D4D0F"/>
    <w:rsid w:val="003E01B7"/>
    <w:rsid w:val="003E7E60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55DD1"/>
    <w:rsid w:val="00461EC8"/>
    <w:rsid w:val="00462CD8"/>
    <w:rsid w:val="00465137"/>
    <w:rsid w:val="0046705E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2FE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0BA"/>
    <w:rsid w:val="005654D4"/>
    <w:rsid w:val="00565A78"/>
    <w:rsid w:val="005661AF"/>
    <w:rsid w:val="00570208"/>
    <w:rsid w:val="00573CF5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4C8C"/>
    <w:rsid w:val="005F591D"/>
    <w:rsid w:val="005F5925"/>
    <w:rsid w:val="005F6D77"/>
    <w:rsid w:val="0060052B"/>
    <w:rsid w:val="00600B81"/>
    <w:rsid w:val="006011EB"/>
    <w:rsid w:val="00601916"/>
    <w:rsid w:val="00605B1F"/>
    <w:rsid w:val="00605C8D"/>
    <w:rsid w:val="00611479"/>
    <w:rsid w:val="00611720"/>
    <w:rsid w:val="006121DB"/>
    <w:rsid w:val="006123AC"/>
    <w:rsid w:val="00612D91"/>
    <w:rsid w:val="00613EB9"/>
    <w:rsid w:val="00620BFA"/>
    <w:rsid w:val="0062377E"/>
    <w:rsid w:val="00624DAA"/>
    <w:rsid w:val="00625575"/>
    <w:rsid w:val="00625A60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0516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A6AF1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62D"/>
    <w:rsid w:val="006D4C0D"/>
    <w:rsid w:val="006D506E"/>
    <w:rsid w:val="006D5C34"/>
    <w:rsid w:val="006D6BDF"/>
    <w:rsid w:val="006E1A02"/>
    <w:rsid w:val="006E3B2C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1146"/>
    <w:rsid w:val="0085439E"/>
    <w:rsid w:val="008560B1"/>
    <w:rsid w:val="00857D31"/>
    <w:rsid w:val="00857F81"/>
    <w:rsid w:val="00861FFB"/>
    <w:rsid w:val="00863529"/>
    <w:rsid w:val="008636FC"/>
    <w:rsid w:val="00866D86"/>
    <w:rsid w:val="00870B84"/>
    <w:rsid w:val="008718CA"/>
    <w:rsid w:val="00873D75"/>
    <w:rsid w:val="008764D1"/>
    <w:rsid w:val="0087669A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2922"/>
    <w:rsid w:val="008D5868"/>
    <w:rsid w:val="008D6923"/>
    <w:rsid w:val="008D7DC2"/>
    <w:rsid w:val="008E04D2"/>
    <w:rsid w:val="008E2967"/>
    <w:rsid w:val="008E5F76"/>
    <w:rsid w:val="008F56E3"/>
    <w:rsid w:val="008F72BE"/>
    <w:rsid w:val="008F77C8"/>
    <w:rsid w:val="009015A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B41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93971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C7D8C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9F3C0D"/>
    <w:rsid w:val="00A01888"/>
    <w:rsid w:val="00A03F97"/>
    <w:rsid w:val="00A04BE0"/>
    <w:rsid w:val="00A11A90"/>
    <w:rsid w:val="00A15C76"/>
    <w:rsid w:val="00A15E39"/>
    <w:rsid w:val="00A17E08"/>
    <w:rsid w:val="00A20B79"/>
    <w:rsid w:val="00A21D56"/>
    <w:rsid w:val="00A253F6"/>
    <w:rsid w:val="00A2754A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573B2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074"/>
    <w:rsid w:val="00B10EF2"/>
    <w:rsid w:val="00B11AFE"/>
    <w:rsid w:val="00B1223A"/>
    <w:rsid w:val="00B14532"/>
    <w:rsid w:val="00B14F63"/>
    <w:rsid w:val="00B177A0"/>
    <w:rsid w:val="00B23775"/>
    <w:rsid w:val="00B35A36"/>
    <w:rsid w:val="00B36849"/>
    <w:rsid w:val="00B45A05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6BF9"/>
    <w:rsid w:val="00B67A6B"/>
    <w:rsid w:val="00B7024A"/>
    <w:rsid w:val="00B711B0"/>
    <w:rsid w:val="00B733B6"/>
    <w:rsid w:val="00B74A14"/>
    <w:rsid w:val="00B751AA"/>
    <w:rsid w:val="00B755D9"/>
    <w:rsid w:val="00B761BB"/>
    <w:rsid w:val="00B769A4"/>
    <w:rsid w:val="00B76B4B"/>
    <w:rsid w:val="00B9086B"/>
    <w:rsid w:val="00B948C4"/>
    <w:rsid w:val="00B950BD"/>
    <w:rsid w:val="00BA0F18"/>
    <w:rsid w:val="00BA3083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415"/>
    <w:rsid w:val="00BE0550"/>
    <w:rsid w:val="00BE307E"/>
    <w:rsid w:val="00BE791E"/>
    <w:rsid w:val="00BF0FA6"/>
    <w:rsid w:val="00BF290B"/>
    <w:rsid w:val="00C01503"/>
    <w:rsid w:val="00C04296"/>
    <w:rsid w:val="00C142CB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D473D"/>
    <w:rsid w:val="00CE370E"/>
    <w:rsid w:val="00CE5BC1"/>
    <w:rsid w:val="00CE7007"/>
    <w:rsid w:val="00CE74AD"/>
    <w:rsid w:val="00CF39D0"/>
    <w:rsid w:val="00D039A7"/>
    <w:rsid w:val="00D0611C"/>
    <w:rsid w:val="00D06E2E"/>
    <w:rsid w:val="00D078C2"/>
    <w:rsid w:val="00D079EF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0A39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5B12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47823"/>
    <w:rsid w:val="00E5106E"/>
    <w:rsid w:val="00E53CD3"/>
    <w:rsid w:val="00E54D13"/>
    <w:rsid w:val="00E56F99"/>
    <w:rsid w:val="00E574F4"/>
    <w:rsid w:val="00E578E6"/>
    <w:rsid w:val="00E60C66"/>
    <w:rsid w:val="00E6517C"/>
    <w:rsid w:val="00E67649"/>
    <w:rsid w:val="00E70342"/>
    <w:rsid w:val="00E70E7F"/>
    <w:rsid w:val="00E72D9E"/>
    <w:rsid w:val="00E7774E"/>
    <w:rsid w:val="00E77E7E"/>
    <w:rsid w:val="00E81838"/>
    <w:rsid w:val="00E823F6"/>
    <w:rsid w:val="00E824CB"/>
    <w:rsid w:val="00E83C4F"/>
    <w:rsid w:val="00E83C5D"/>
    <w:rsid w:val="00E858BF"/>
    <w:rsid w:val="00E90FAE"/>
    <w:rsid w:val="00E96426"/>
    <w:rsid w:val="00E969C7"/>
    <w:rsid w:val="00EA1AD5"/>
    <w:rsid w:val="00EA6645"/>
    <w:rsid w:val="00EA755F"/>
    <w:rsid w:val="00EB3665"/>
    <w:rsid w:val="00EC1DF4"/>
    <w:rsid w:val="00EC2FCA"/>
    <w:rsid w:val="00EC6008"/>
    <w:rsid w:val="00EC78E4"/>
    <w:rsid w:val="00ED78CE"/>
    <w:rsid w:val="00EE1EB6"/>
    <w:rsid w:val="00EE3AC1"/>
    <w:rsid w:val="00EE5FD3"/>
    <w:rsid w:val="00EF1415"/>
    <w:rsid w:val="00EF21B2"/>
    <w:rsid w:val="00EF3BEA"/>
    <w:rsid w:val="00EF3BFB"/>
    <w:rsid w:val="00F017A4"/>
    <w:rsid w:val="00F0371A"/>
    <w:rsid w:val="00F0633A"/>
    <w:rsid w:val="00F110CE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770FA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75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162</cp:revision>
  <cp:lastPrinted>2017-08-28T06:16:00Z</cp:lastPrinted>
  <dcterms:created xsi:type="dcterms:W3CDTF">2016-09-26T05:02:00Z</dcterms:created>
  <dcterms:modified xsi:type="dcterms:W3CDTF">2017-11-14T10:06:00Z</dcterms:modified>
</cp:coreProperties>
</file>